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E9A" w:rsidRPr="0002444D" w:rsidRDefault="008E4421" w:rsidP="0002444D">
      <w:pPr>
        <w:spacing w:after="0"/>
        <w:rPr>
          <w:b/>
        </w:rPr>
      </w:pPr>
      <w:bookmarkStart w:id="0" w:name="_GoBack"/>
      <w:bookmarkEnd w:id="0"/>
      <w:r w:rsidRPr="008E4421">
        <w:rPr>
          <w:b/>
          <w:sz w:val="36"/>
          <w:szCs w:val="36"/>
        </w:rPr>
        <w:t>Den Digitale Postkasse</w:t>
      </w:r>
      <w:r>
        <w:rPr>
          <w:b/>
          <w:sz w:val="36"/>
          <w:szCs w:val="36"/>
        </w:rPr>
        <w:t xml:space="preserve"> </w:t>
      </w:r>
      <w:r w:rsidRPr="0002444D">
        <w:rPr>
          <w:b/>
        </w:rPr>
        <w:t xml:space="preserve"> </w:t>
      </w:r>
      <w:r w:rsidR="00EB6E9A" w:rsidRPr="0002444D">
        <w:rPr>
          <w:b/>
        </w:rPr>
        <w:t xml:space="preserve">Hvem skal kunne modtage Digital Post? </w:t>
      </w:r>
      <w:r>
        <w:rPr>
          <w:b/>
        </w:rPr>
        <w:t xml:space="preserve"> </w:t>
      </w:r>
    </w:p>
    <w:p w:rsidR="00EB6E9A" w:rsidRDefault="00EB6E9A" w:rsidP="0002444D">
      <w:pPr>
        <w:spacing w:after="0"/>
      </w:pPr>
      <w:r>
        <w:t>Fra 1. november 2014 skal alle borgere over 15 år, der har et CPR-nummer, som udgangspunkt kunne modtage Digital Post fra det offentlige.</w:t>
      </w:r>
    </w:p>
    <w:p w:rsidR="0002444D" w:rsidRDefault="0002444D" w:rsidP="00EB6E9A"/>
    <w:p w:rsidR="00EB6E9A" w:rsidRDefault="00EB6E9A" w:rsidP="00EB6E9A">
      <w:r>
        <w:t>De borgere, der er i stand til at modtage posten digitalt, skal. De borgere, der ikke er i stand til at modtage posten digitalt, og lever op til mindst én af fritagelsesgrundene, kan blive fritaget og fortsætte med at modtage post fra det offentlige i papir som hidtil.</w:t>
      </w:r>
    </w:p>
    <w:p w:rsidR="0002444D" w:rsidRDefault="0002444D" w:rsidP="0002444D">
      <w:r>
        <w:t>Hvis du ikke er i stand til at modtage posten digitalt, kan du blive fritaget, hvis du opfylder mindst en af fritagelsesgrundene. Fritagelse har været mulig fra 1. marts 2014.</w:t>
      </w:r>
    </w:p>
    <w:p w:rsidR="0002444D" w:rsidRPr="0002444D" w:rsidRDefault="0002444D" w:rsidP="0002444D">
      <w:pPr>
        <w:spacing w:after="0"/>
        <w:rPr>
          <w:b/>
        </w:rPr>
      </w:pPr>
      <w:r w:rsidRPr="0002444D">
        <w:rPr>
          <w:b/>
        </w:rPr>
        <w:t>Du kan blive fritaget fra at modtage Digital Post fra det offentlige, hvis du:</w:t>
      </w:r>
    </w:p>
    <w:p w:rsidR="0002444D" w:rsidRDefault="0002444D" w:rsidP="0002444D">
      <w:pPr>
        <w:pStyle w:val="Listeafsnit"/>
        <w:numPr>
          <w:ilvl w:val="0"/>
          <w:numId w:val="1"/>
        </w:numPr>
        <w:spacing w:after="0"/>
      </w:pPr>
      <w:r>
        <w:t>Ikke har adgang til en computer med tilstrækkelig internetforbindelse i dit hjem eller opholdssted</w:t>
      </w:r>
    </w:p>
    <w:p w:rsidR="0002444D" w:rsidRDefault="0002444D" w:rsidP="0002444D">
      <w:pPr>
        <w:pStyle w:val="Listeafsnit"/>
        <w:numPr>
          <w:ilvl w:val="0"/>
          <w:numId w:val="1"/>
        </w:numPr>
        <w:spacing w:after="0"/>
      </w:pPr>
      <w:r>
        <w:t>Har en fysisk eller kognitiv funktionsnedsættelse, som hindrer dig i at modtage post digitalt</w:t>
      </w:r>
    </w:p>
    <w:p w:rsidR="0002444D" w:rsidRDefault="0002444D" w:rsidP="0002444D">
      <w:pPr>
        <w:pStyle w:val="Listeafsnit"/>
        <w:numPr>
          <w:ilvl w:val="0"/>
          <w:numId w:val="1"/>
        </w:numPr>
        <w:spacing w:after="0"/>
      </w:pPr>
      <w:r>
        <w:t>Er registreret som udrejst af Danmark</w:t>
      </w:r>
    </w:p>
    <w:p w:rsidR="0002444D" w:rsidRDefault="0002444D" w:rsidP="0002444D">
      <w:pPr>
        <w:pStyle w:val="Listeafsnit"/>
        <w:numPr>
          <w:ilvl w:val="0"/>
          <w:numId w:val="1"/>
        </w:numPr>
        <w:spacing w:after="0"/>
      </w:pPr>
      <w:r>
        <w:t>Er blevet hjemløs</w:t>
      </w:r>
    </w:p>
    <w:p w:rsidR="0002444D" w:rsidRDefault="0002444D" w:rsidP="0002444D">
      <w:pPr>
        <w:pStyle w:val="Listeafsnit"/>
        <w:numPr>
          <w:ilvl w:val="0"/>
          <w:numId w:val="1"/>
        </w:numPr>
        <w:spacing w:after="0"/>
      </w:pPr>
      <w:r>
        <w:t>Har sproglige vanskeligheder</w:t>
      </w:r>
    </w:p>
    <w:p w:rsidR="0002444D" w:rsidRDefault="0002444D" w:rsidP="008E4421">
      <w:pPr>
        <w:pStyle w:val="Listeafsnit"/>
        <w:numPr>
          <w:ilvl w:val="0"/>
          <w:numId w:val="1"/>
        </w:numPr>
        <w:spacing w:after="0"/>
      </w:pPr>
      <w:r>
        <w:t xml:space="preserve">Har praktiske vanskeligheder ved at skaffe </w:t>
      </w:r>
      <w:proofErr w:type="spellStart"/>
      <w:r>
        <w:t>NemID</w:t>
      </w:r>
      <w:proofErr w:type="spellEnd"/>
      <w:r>
        <w:t>.</w:t>
      </w:r>
    </w:p>
    <w:p w:rsidR="008E4421" w:rsidRPr="008E4421" w:rsidRDefault="008E4421" w:rsidP="008E4421">
      <w:pPr>
        <w:pStyle w:val="Listeafsnit"/>
        <w:spacing w:after="0"/>
        <w:rPr>
          <w:sz w:val="16"/>
          <w:szCs w:val="16"/>
        </w:rPr>
      </w:pPr>
    </w:p>
    <w:p w:rsidR="0002444D" w:rsidRDefault="0002444D" w:rsidP="0002444D">
      <w:r>
        <w:t>For at blive fritaget fra at modtage Digital Post fra det offentlige skal du som udgangspunkt møde personligt op på din lokale borgerservice. Her får du en blanket, hvor du skriver under på, at du lever op til mindst én af fritagelsesgrundene. Du vil blive bedt om at vise legitimation. Du kan få en skriftlig kvittering på, at du er fritaget fra at modtage Digital Post fra det offentlige.</w:t>
      </w:r>
    </w:p>
    <w:p w:rsidR="00EB6E9A" w:rsidRDefault="0002444D" w:rsidP="008E4421">
      <w:pPr>
        <w:spacing w:after="0"/>
      </w:pPr>
      <w:r>
        <w:t>Du er ikke forpligtet til at oplyse, hvilken af fritagelsesgrundene, du er omfattet af.</w:t>
      </w:r>
    </w:p>
    <w:p w:rsidR="00EB6E9A" w:rsidRDefault="00EB6E9A" w:rsidP="008E4421">
      <w:pPr>
        <w:spacing w:after="0"/>
      </w:pPr>
      <w:r>
        <w:t>Hvis du er registreret som uden fast bopæl eller udrejst af landet, bliver du ikke tilmeldt Digital Post.</w:t>
      </w:r>
    </w:p>
    <w:p w:rsidR="008E4421" w:rsidRDefault="008E4421" w:rsidP="0002444D">
      <w:pPr>
        <w:spacing w:after="0"/>
        <w:rPr>
          <w:b/>
        </w:rPr>
      </w:pPr>
    </w:p>
    <w:p w:rsidR="00EB6E9A" w:rsidRPr="0002444D" w:rsidRDefault="00EB6E9A" w:rsidP="0002444D">
      <w:pPr>
        <w:spacing w:after="0"/>
        <w:rPr>
          <w:b/>
        </w:rPr>
      </w:pPr>
      <w:r w:rsidRPr="0002444D">
        <w:rPr>
          <w:b/>
        </w:rPr>
        <w:t xml:space="preserve">Hvordan tilmelder jeg mig og læser Digital Post?  </w:t>
      </w:r>
    </w:p>
    <w:p w:rsidR="00B26FFD" w:rsidRPr="0002444D" w:rsidRDefault="00EB6E9A" w:rsidP="0002444D">
      <w:pPr>
        <w:spacing w:after="0"/>
        <w:rPr>
          <w:b/>
        </w:rPr>
      </w:pPr>
      <w:r>
        <w:t>Du tilmelder dig Digital Post fra det offentlige enten på borger.dk eller i e-Boks.dk, alt efter hvad du foretrækker. Du kan godt være tilmeldt på begge hjemmesider, men det er ikke et krav. Når du er tilmeldt, behøver du kun tjekke din post et sted</w:t>
      </w:r>
      <w:r w:rsidRPr="0002444D">
        <w:rPr>
          <w:b/>
        </w:rPr>
        <w:t>. Uanset om du logger på borger.dk eller e-Boks.dk, er det den samme indbakke og den samme post, du ser. E-boks.dk og borger.dk er to indgange til den samme post.</w:t>
      </w:r>
    </w:p>
    <w:p w:rsidR="00EB6E9A" w:rsidRDefault="00EB6E9A" w:rsidP="00EB6E9A">
      <w:r>
        <w:t xml:space="preserve">Hvad er sammenhængen mellem Digital Post på borger.dk og e-Boks?  </w:t>
      </w:r>
    </w:p>
    <w:p w:rsidR="00EB6E9A" w:rsidRPr="008E4421" w:rsidRDefault="00EB6E9A" w:rsidP="00EB6E9A">
      <w:pPr>
        <w:rPr>
          <w:b/>
        </w:rPr>
      </w:pPr>
      <w:r w:rsidRPr="0002444D">
        <w:rPr>
          <w:b/>
        </w:rPr>
        <w:t>Borger.dk og e-Boks.dk</w:t>
      </w:r>
      <w:r>
        <w:t xml:space="preserve"> er sikre hjemmesider, hvor du kan læse din digitale post fra offentlige myndigheder og private virksomheder. Du behøver kun tjekke din digitale post et af stederne. Ligegyldigt hvilken af hjemmesiderne du logger på, får du vist den samme indbakke</w:t>
      </w:r>
      <w:r w:rsidRPr="008E4421">
        <w:rPr>
          <w:b/>
        </w:rPr>
        <w:t>. Borger.dk og e-boks.dk er to indgange til den samme post.</w:t>
      </w:r>
    </w:p>
    <w:p w:rsidR="00EB6E9A" w:rsidRPr="0002444D" w:rsidRDefault="00EB6E9A" w:rsidP="0002444D">
      <w:pPr>
        <w:spacing w:after="0"/>
        <w:rPr>
          <w:b/>
        </w:rPr>
      </w:pPr>
      <w:r w:rsidRPr="0002444D">
        <w:rPr>
          <w:b/>
        </w:rPr>
        <w:t>Hvordan giver jeg andre læseadgang til min digitale post?  (Se næste side)</w:t>
      </w:r>
    </w:p>
    <w:p w:rsidR="00EB6E9A" w:rsidRDefault="00EB6E9A" w:rsidP="0002444D">
      <w:pPr>
        <w:spacing w:after="0"/>
      </w:pPr>
      <w:r>
        <w:t>Du kan give en anden, fx en ægtefælle eller et familiemedlem, adgang til at læse din digitale post. Læseadgang kan være en god løsning for både dig og dine pårørende, hvis du fx ikke selv kan tjekke din digitale post, hvis du gerne vil have, at din ægtefælle også kan se den, eller hvis du som ung gerne vil have, at dine forældre hjælper dig med dine breve fra det offentlige.</w:t>
      </w:r>
    </w:p>
    <w:p w:rsidR="00EB6E9A" w:rsidRDefault="00EB6E9A" w:rsidP="00EB6E9A">
      <w:r>
        <w:t>Dog er det vigtigt at huske, at det overordnet er dit ansvar, at den digitale post, der kommer, bliver læst.</w:t>
      </w:r>
    </w:p>
    <w:p w:rsidR="00EB6E9A" w:rsidRDefault="00EB6E9A" w:rsidP="00EB6E9A">
      <w:r>
        <w:lastRenderedPageBreak/>
        <w:t xml:space="preserve">Du kan selv tildele læseadgangen i Digital Post på borger.dk eller e-boks.dk – eller du kan få hjælp til det i borgerservice. Du kan også tildele læseadgang til fx pårørende, hvis du ikke selv har </w:t>
      </w:r>
      <w:proofErr w:type="spellStart"/>
      <w:r>
        <w:t>NemID</w:t>
      </w:r>
      <w:proofErr w:type="spellEnd"/>
      <w:r>
        <w:t>. Her skal du også henvende dig i borgerservice.</w:t>
      </w:r>
    </w:p>
    <w:sectPr w:rsidR="00EB6E9A" w:rsidSect="0002444D">
      <w:footerReference w:type="default" r:id="rId7"/>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20D" w:rsidRDefault="006C520D" w:rsidP="006C520D">
      <w:pPr>
        <w:spacing w:after="0" w:line="240" w:lineRule="auto"/>
      </w:pPr>
      <w:r>
        <w:separator/>
      </w:r>
    </w:p>
  </w:endnote>
  <w:endnote w:type="continuationSeparator" w:id="0">
    <w:p w:rsidR="006C520D" w:rsidRDefault="006C520D" w:rsidP="006C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0D" w:rsidRPr="006C520D" w:rsidRDefault="006C520D">
    <w:pPr>
      <w:pStyle w:val="Sidefod"/>
      <w:rPr>
        <w:color w:val="808080" w:themeColor="background1" w:themeShade="80"/>
      </w:rPr>
    </w:pPr>
    <w:r w:rsidRPr="006C520D">
      <w:rPr>
        <w:color w:val="808080" w:themeColor="background1" w:themeShade="80"/>
      </w:rPr>
      <w:t>Erik Sterling</w:t>
    </w:r>
  </w:p>
  <w:p w:rsidR="006C520D" w:rsidRDefault="006C520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20D" w:rsidRDefault="006C520D" w:rsidP="006C520D">
      <w:pPr>
        <w:spacing w:after="0" w:line="240" w:lineRule="auto"/>
      </w:pPr>
      <w:r>
        <w:separator/>
      </w:r>
    </w:p>
  </w:footnote>
  <w:footnote w:type="continuationSeparator" w:id="0">
    <w:p w:rsidR="006C520D" w:rsidRDefault="006C520D" w:rsidP="006C5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D674C1"/>
    <w:multiLevelType w:val="hybridMultilevel"/>
    <w:tmpl w:val="B36A587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6E9A"/>
    <w:rsid w:val="0002444D"/>
    <w:rsid w:val="001B097E"/>
    <w:rsid w:val="001C3FFA"/>
    <w:rsid w:val="001F68E8"/>
    <w:rsid w:val="00276A98"/>
    <w:rsid w:val="005374E6"/>
    <w:rsid w:val="00567799"/>
    <w:rsid w:val="005F7BB2"/>
    <w:rsid w:val="006C520D"/>
    <w:rsid w:val="006D0E0F"/>
    <w:rsid w:val="00712877"/>
    <w:rsid w:val="0083558F"/>
    <w:rsid w:val="0085525A"/>
    <w:rsid w:val="00864F99"/>
    <w:rsid w:val="0087292B"/>
    <w:rsid w:val="00894EDF"/>
    <w:rsid w:val="008E4421"/>
    <w:rsid w:val="009501FC"/>
    <w:rsid w:val="00B175D7"/>
    <w:rsid w:val="00B26FFD"/>
    <w:rsid w:val="00C014B3"/>
    <w:rsid w:val="00DB2D72"/>
    <w:rsid w:val="00EB6E9A"/>
    <w:rsid w:val="00F80F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4001E6-7FED-4FAC-9245-E0BC82D4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2444D"/>
    <w:pPr>
      <w:ind w:left="720"/>
      <w:contextualSpacing/>
    </w:pPr>
  </w:style>
  <w:style w:type="paragraph" w:styleId="Sidehoved">
    <w:name w:val="header"/>
    <w:basedOn w:val="Normal"/>
    <w:link w:val="SidehovedTegn"/>
    <w:uiPriority w:val="99"/>
    <w:unhideWhenUsed/>
    <w:rsid w:val="006C520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C520D"/>
  </w:style>
  <w:style w:type="paragraph" w:styleId="Sidefod">
    <w:name w:val="footer"/>
    <w:basedOn w:val="Normal"/>
    <w:link w:val="SidefodTegn"/>
    <w:uiPriority w:val="99"/>
    <w:unhideWhenUsed/>
    <w:rsid w:val="006C520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C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Sterling</dc:creator>
  <cp:keywords/>
  <dc:description/>
  <cp:lastModifiedBy>Erik Sterling</cp:lastModifiedBy>
  <cp:revision>2</cp:revision>
  <cp:lastPrinted>2014-10-07T09:58:00Z</cp:lastPrinted>
  <dcterms:created xsi:type="dcterms:W3CDTF">2014-11-06T12:51:00Z</dcterms:created>
  <dcterms:modified xsi:type="dcterms:W3CDTF">2014-11-06T12:51:00Z</dcterms:modified>
</cp:coreProperties>
</file>